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9596" w14:textId="77777777" w:rsidR="001D662F" w:rsidRPr="001D662F" w:rsidRDefault="001D662F" w:rsidP="00872BF5">
      <w:pPr>
        <w:pStyle w:val="Nagwek2"/>
        <w:shd w:val="clear" w:color="auto" w:fill="FFFFFF"/>
        <w:spacing w:before="0" w:after="18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Ponowne wykorzystanie informacji sektora publicznego</w:t>
      </w:r>
    </w:p>
    <w:p w14:paraId="44D56F90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Sprawy dotyczące ponownego wykorzystywania informacji sektora publicznego reguluje ustawa z dnia 11 sierpnia 2021 r. o otwartych danych i ponownym wykorzystywaniu informacji sektora publicznego (Dz. U. z 2021 r. poz. 1641)</w:t>
      </w:r>
      <w:r w:rsidRPr="001D662F">
        <w:br/>
      </w:r>
      <w:r w:rsidRPr="001D662F">
        <w:br/>
        <w:t>Zgodnie z art. 2 pkt 8 ustawy z dnia 11 sierpnia 2021 r. o otwartych danych i ponownym wykorzystywaniu informacji sektora publicznego, przez informację sektora publicznego należy rozumieć każdą treść lub jej część, niezależnie od sposobu utrwalenia, w szczególności w postaci papierowej, elektronicznej, dźwiękowej, wizualnej lub audiowizualnej, będącą w posiadaniu podmiotu zobowiązanego, o których mowa w art. 3 ustawy, tj. m.in. jednostek sektora finansów publicznych w rozumieniu przepisów ustawy z dnia 27 sierpnia 2009 r. o finansach publicznych (Dz. U. z 2021 r. poz. 305, 1236 i 1535)</w:t>
      </w:r>
      <w:r w:rsidRPr="001D662F">
        <w:br/>
      </w:r>
      <w:r w:rsidRPr="001D662F">
        <w:br/>
        <w:t>Przez ponowne wykorzystywanie należy rozumieć wykorzystywanie przez osoby fizyczne, osoby prawne i jednostki organizacyjne nieposiadające osobowości prawnej informacji sektora publicznego, w celach komercyjnych lub niekomercyjnych innych niż pierwotny publiczny cel, dla którego informacja została wytworzona.</w:t>
      </w:r>
      <w:r w:rsidRPr="001D662F">
        <w:br/>
      </w:r>
      <w:r w:rsidRPr="001D662F">
        <w:br/>
        <w:t>Ponownym wykorzystywaniem w rozumieniu ustawy nie jest udostępnianie lub przekazanie informacji sektora publicznego przez podmiot wykonujący zadania publiczne innemu podmiotowi wykonującemu zadania publiczne wyłącznie w celu realizacji takich zadań.</w:t>
      </w:r>
      <w:r w:rsidRPr="001D662F">
        <w:br/>
      </w:r>
      <w:r w:rsidRPr="001D662F">
        <w:br/>
        <w:t>Wniosek o ponowne wykorzystywanie, zwany dalej „wnioskiem”, wnosi się do podmiotu zobowiązanego w przypadkach, gdy informacje sektora publicznego:</w:t>
      </w:r>
    </w:p>
    <w:p w14:paraId="4B25B982" w14:textId="77777777" w:rsidR="001D662F" w:rsidRPr="001D662F" w:rsidRDefault="001D662F" w:rsidP="00872BF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nie są udostępniane w Biuletynie Informacji Publicznej lub w portalu danych;</w:t>
      </w:r>
    </w:p>
    <w:p w14:paraId="014A9409" w14:textId="77777777" w:rsidR="001D662F" w:rsidRPr="001D662F" w:rsidRDefault="001D662F" w:rsidP="00872BF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są udostępniane w innym systemie teleinformatycznym niż określony w pkt 1 i nie zostały określone warunki ponownego wykorzystywania lub opłaty za ponowne wykorzystywanie albo nie poinformowano o braku takich warunków lub opłat; </w:t>
      </w:r>
    </w:p>
    <w:p w14:paraId="251DCEA6" w14:textId="77777777" w:rsidR="001D662F" w:rsidRPr="001D662F" w:rsidRDefault="001D662F" w:rsidP="00872BF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będą wykorzystywane na warunkach innych niż zostały dla tych informacji określone;</w:t>
      </w:r>
    </w:p>
    <w:p w14:paraId="038D84AF" w14:textId="77777777" w:rsidR="001D662F" w:rsidRPr="001D662F" w:rsidRDefault="001D662F" w:rsidP="00872BF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są udostępniane lub zostały przekazane na podstawie innych ustaw określających zasady i tryb dostępu do informacji będących informacjami sektora publicznego. </w:t>
      </w:r>
    </w:p>
    <w:p w14:paraId="6727EC66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br/>
        <w:t>Wniosek może dotyczyć umożliwienia ponownego wykorzystywania, w sposób stały i bezpośredni w czasie rzeczywistym, informacji sektora publicznego gromadzonych i przechowywanych w systemie teleinformatycznym podmiotu zobowiązanego.</w:t>
      </w:r>
      <w:r w:rsidRPr="001D662F">
        <w:br/>
        <w:t> </w:t>
      </w:r>
      <w:r w:rsidRPr="001D662F">
        <w:br/>
        <w:t>Wniosek powinien zawierać w szczególności następujące informacje:</w:t>
      </w:r>
    </w:p>
    <w:p w14:paraId="01A4FDCE" w14:textId="10A62E56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nazwę podmiotu zobowiązanego; </w:t>
      </w:r>
    </w:p>
    <w:p w14:paraId="31A9837B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informacje o wnioskodawcy, w tym imię i nazwisko albo nazwę oraz adres umożliwiający dostarczenie odpowiedzi do wnioskodawcy albo pełnomocnika tego wnioskodawcy w sposób lub w formie wskazanych we wniosku;</w:t>
      </w:r>
    </w:p>
    <w:p w14:paraId="4F25CFA3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wskazanie informacji sektora publicznego, które będą ponownie wykorzystywane, a jeżeli są już udostępniane lub zostały przekazane, warunki ponownego wykorzystywania, na jakich mają być ponownie wykorzystywane, oraz źródło udostępniania lub przekazania;</w:t>
      </w:r>
    </w:p>
    <w:p w14:paraId="789B9044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wskazanie celu ponownego wykorzystywania, w tym określenie rodzaju działalności, w której informacje sektora publicznego będą ponownie wykorzystywane, w szczególności wskazanie dóbr, produktów lub usług;</w:t>
      </w:r>
    </w:p>
    <w:p w14:paraId="02FA8661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wskazanie formy przygotowania informacji sektora publicznego, a w przypadku postaci elektronicznej – także wskazanie formatu danych;</w:t>
      </w:r>
    </w:p>
    <w:p w14:paraId="6001EC83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lastRenderedPageBreak/>
        <w:t>wskazanie:</w:t>
      </w:r>
      <w:r w:rsidRPr="001D662F">
        <w:rPr>
          <w:rFonts w:ascii="Times New Roman" w:hAnsi="Times New Roman" w:cs="Times New Roman"/>
        </w:rPr>
        <w:br/>
        <w:t>a) sposobu przekazania informacji sektora publicznego, o ile nie są udostępniane lub nie zostały przekazane w inny sposób, albo</w:t>
      </w:r>
      <w:r w:rsidRPr="001D662F">
        <w:rPr>
          <w:rFonts w:ascii="Times New Roman" w:hAnsi="Times New Roman" w:cs="Times New Roman"/>
        </w:rPr>
        <w:br/>
        <w:t>b) sposobu i okresu dostępu do informacji gromadzonych i przechowywanych w systemie teleinformatycznym, o którym mowa w ust. 2. </w:t>
      </w:r>
    </w:p>
    <w:p w14:paraId="44DB3D0D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W przypadku niespełnienia warunków formalnych wniosku wzywa się wnioskodawcę do usunięcia braków formalnych, wraz z pouczeniem, że ich nieusunięcie w terminie 7 dni od dnia otrzymania wezwania spowoduje pozostawienie wniosku bez rozpoznania.</w:t>
      </w:r>
    </w:p>
    <w:p w14:paraId="29C1F5F0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Złożenie wniosku</w:t>
      </w:r>
    </w:p>
    <w:p w14:paraId="1104C657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Wniosek o ponowne wykorzystywanie informacji sektora publicznego może być złożony:</w:t>
      </w:r>
    </w:p>
    <w:p w14:paraId="7F39BC63" w14:textId="3DF6F6A7" w:rsidR="001D662F" w:rsidRPr="001D662F" w:rsidRDefault="001D662F" w:rsidP="00872BF5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 xml:space="preserve">elektronicznie – na adres email </w:t>
      </w:r>
      <w:r w:rsidR="00D17CD7">
        <w:rPr>
          <w:rFonts w:ascii="Times New Roman" w:hAnsi="Times New Roman" w:cs="Times New Roman"/>
        </w:rPr>
        <w:t>Administratora</w:t>
      </w:r>
      <w:r>
        <w:rPr>
          <w:rFonts w:ascii="Times New Roman" w:hAnsi="Times New Roman" w:cs="Times New Roman"/>
        </w:rPr>
        <w:t>:</w:t>
      </w:r>
      <w:r w:rsidR="00534702">
        <w:rPr>
          <w:rFonts w:ascii="Times New Roman" w:hAnsi="Times New Roman" w:cs="Times New Roman"/>
        </w:rPr>
        <w:t xml:space="preserve"> </w:t>
      </w:r>
      <w:r w:rsidR="00534702" w:rsidRPr="00534702">
        <w:rPr>
          <w:rFonts w:ascii="Times New Roman" w:hAnsi="Times New Roman" w:cs="Times New Roman"/>
          <w:highlight w:val="yellow"/>
        </w:rPr>
        <w:t>………………………….</w:t>
      </w:r>
    </w:p>
    <w:p w14:paraId="64FD186D" w14:textId="77777777" w:rsidR="001D662F" w:rsidRPr="001D662F" w:rsidRDefault="001D662F" w:rsidP="00872BF5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 xml:space="preserve">elektronicznie – za pośrednictwem platformy </w:t>
      </w:r>
      <w:proofErr w:type="spellStart"/>
      <w:r w:rsidRPr="001D662F">
        <w:rPr>
          <w:rFonts w:ascii="Times New Roman" w:hAnsi="Times New Roman" w:cs="Times New Roman"/>
        </w:rPr>
        <w:t>ePUAP</w:t>
      </w:r>
      <w:proofErr w:type="spellEnd"/>
    </w:p>
    <w:p w14:paraId="1B24AA23" w14:textId="4A81582B" w:rsidR="001D662F" w:rsidRPr="001D662F" w:rsidRDefault="001D662F" w:rsidP="00872BF5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listownie na adres:</w:t>
      </w:r>
      <w:r>
        <w:rPr>
          <w:rFonts w:ascii="Times New Roman" w:hAnsi="Times New Roman" w:cs="Times New Roman"/>
        </w:rPr>
        <w:t xml:space="preserve"> </w:t>
      </w:r>
      <w:r w:rsidR="00534702" w:rsidRPr="00534702">
        <w:rPr>
          <w:rFonts w:ascii="Times New Roman" w:hAnsi="Times New Roman" w:cs="Times New Roman"/>
          <w:highlight w:val="yellow"/>
        </w:rPr>
        <w:t>……………………………….</w:t>
      </w:r>
    </w:p>
    <w:p w14:paraId="53D8D610" w14:textId="77777777" w:rsidR="001D662F" w:rsidRPr="001D662F" w:rsidRDefault="001D662F" w:rsidP="00534702">
      <w:pPr>
        <w:shd w:val="clear" w:color="auto" w:fill="FFFFFF"/>
        <w:spacing w:after="0" w:line="240" w:lineRule="auto"/>
        <w:ind w:left="1020"/>
        <w:textAlignment w:val="baseline"/>
        <w:rPr>
          <w:rFonts w:ascii="Times New Roman" w:hAnsi="Times New Roman" w:cs="Times New Roman"/>
        </w:rPr>
      </w:pPr>
    </w:p>
    <w:p w14:paraId="4B69BD42" w14:textId="77777777" w:rsidR="001D662F" w:rsidRDefault="001D662F" w:rsidP="00872B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9"/>
          <w:szCs w:val="39"/>
        </w:rPr>
      </w:pPr>
    </w:p>
    <w:p w14:paraId="00C72DFA" w14:textId="4099128F" w:rsidR="001D662F" w:rsidRPr="001D662F" w:rsidRDefault="001D662F" w:rsidP="00872B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sz w:val="28"/>
          <w:szCs w:val="28"/>
        </w:rPr>
        <w:t>Warunki ponownego wykorzystywania informacji sektora publicznego obejmują:</w:t>
      </w:r>
    </w:p>
    <w:p w14:paraId="743B7309" w14:textId="350840CA" w:rsidR="001D662F" w:rsidRPr="001D662F" w:rsidRDefault="001D662F" w:rsidP="00872BF5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</w:rPr>
        <w:t xml:space="preserve">Obowiązek poinformowania o źródle pochodzenia, czasie wytworzenia i pozyskania informacji od </w:t>
      </w:r>
      <w:r w:rsidR="00D17CD7">
        <w:rPr>
          <w:rFonts w:ascii="Times New Roman" w:hAnsi="Times New Roman" w:cs="Times New Roman"/>
        </w:rPr>
        <w:t>Administratora.</w:t>
      </w:r>
    </w:p>
    <w:p w14:paraId="27B90859" w14:textId="77777777" w:rsidR="001D662F" w:rsidRPr="001D662F" w:rsidRDefault="001D662F" w:rsidP="00872BF5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Obowiązek poinformowania o przetworzeniu informacji ponownie wykorzystywanej.</w:t>
      </w:r>
    </w:p>
    <w:p w14:paraId="008208E4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WAŻNE</w:t>
      </w:r>
    </w:p>
    <w:p w14:paraId="179BBC0B" w14:textId="59BC2B86" w:rsidR="001D662F" w:rsidRPr="001D662F" w:rsidRDefault="00D17CD7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>
        <w:t>Administrator</w:t>
      </w:r>
      <w:r w:rsidR="001D662F" w:rsidRPr="001D662F">
        <w:t>:</w:t>
      </w:r>
    </w:p>
    <w:p w14:paraId="4C89A1BA" w14:textId="77777777" w:rsidR="001D662F" w:rsidRPr="001D662F" w:rsidRDefault="001D662F" w:rsidP="00872BF5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może przedstawić wnioskodawcy ofertę określającą warunki ponownego wykorzystywania żądanych informacji oraz wysokość opłaty z tym związanej,</w:t>
      </w:r>
    </w:p>
    <w:p w14:paraId="570E3698" w14:textId="77777777" w:rsidR="001D662F" w:rsidRPr="001D662F" w:rsidRDefault="001D662F" w:rsidP="00872BF5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może również określić dodatkowe warunki, jeśli ponowne wykorzystywanie dotyczy informacji sektora publicznego spełniającej cechy utworu lub przedmiotu praw pokrewnych w rozumieniu przepisów ustawy z dnia 4 lutego 1994 r. o prawie autorskim i prawach pokrewnych (</w:t>
      </w:r>
      <w:proofErr w:type="spellStart"/>
      <w:r w:rsidRPr="001D662F">
        <w:rPr>
          <w:rFonts w:ascii="Times New Roman" w:hAnsi="Times New Roman" w:cs="Times New Roman"/>
        </w:rPr>
        <w:t>t.j</w:t>
      </w:r>
      <w:proofErr w:type="spellEnd"/>
      <w:r w:rsidRPr="001D662F">
        <w:rPr>
          <w:rFonts w:ascii="Times New Roman" w:hAnsi="Times New Roman" w:cs="Times New Roman"/>
        </w:rPr>
        <w:t>. Dz. U. 2018 r. poz. 1191) lub stanowiących bazę danych w rozumieniu przepisów ustawy z dnia 27 lipca 2001 r. o ochronie baz danych (Dz. U. z 2001 r. Nr 128, poz. 1402), do których przysługują mu autorskie prawa majątkowe lub prawa pokrewne,</w:t>
      </w:r>
    </w:p>
    <w:p w14:paraId="57515B74" w14:textId="526A3CA1" w:rsidR="001D662F" w:rsidRPr="001D662F" w:rsidRDefault="001D662F" w:rsidP="00872BF5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nie ponosi odpowiedzialności za dalsze udostępnianie lub ponowne wykorzystywanie informacji sektora publicznego</w:t>
      </w:r>
      <w:r>
        <w:rPr>
          <w:rFonts w:ascii="Times New Roman" w:hAnsi="Times New Roman" w:cs="Times New Roman"/>
        </w:rPr>
        <w:t xml:space="preserve"> </w:t>
      </w:r>
      <w:r w:rsidRPr="001D662F">
        <w:rPr>
          <w:rFonts w:ascii="Times New Roman" w:hAnsi="Times New Roman" w:cs="Times New Roman"/>
        </w:rPr>
        <w:t>przez podmioty powtórnie je wykorzystujące z naruszeniem przepisów regulujących ochronę tych informacji</w:t>
      </w:r>
      <w:r>
        <w:rPr>
          <w:rFonts w:ascii="Times New Roman" w:hAnsi="Times New Roman" w:cs="Times New Roman"/>
        </w:rPr>
        <w:t>.</w:t>
      </w:r>
    </w:p>
    <w:p w14:paraId="672E631B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 </w:t>
      </w:r>
    </w:p>
    <w:p w14:paraId="135EEBBF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Terminy</w:t>
      </w:r>
    </w:p>
    <w:p w14:paraId="3B86ABDE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Udostępnienie informacji następuje bez zbędnej zwłoki, nie później jednak niż w terminie 14 dni od dnia złożenia wniosku.</w:t>
      </w:r>
    </w:p>
    <w:p w14:paraId="387C474E" w14:textId="431A60A6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 xml:space="preserve">Jeżeli informacja nie może być udostępniona w ww. terminie wnioskodawca zostaje poinformowany o powodach opóźnienia i terminie udzielenia odpowiedzi. Termin ten nie może być dłuższy niż 2 miesiące od daty wpływu wniosku do </w:t>
      </w:r>
      <w:r w:rsidR="00D17CD7">
        <w:t>Administratora</w:t>
      </w:r>
      <w:r w:rsidRPr="001D662F">
        <w:t>.</w:t>
      </w:r>
    </w:p>
    <w:p w14:paraId="12C84525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Opłaty</w:t>
      </w:r>
    </w:p>
    <w:p w14:paraId="28114CB2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Informacje sektora publicznego są udostępniane w celu ich ponownego wykorzystywania bezpłatnie.</w:t>
      </w:r>
    </w:p>
    <w:p w14:paraId="3AB8219B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Można nałożyć opłatę za ich ponowne wykorzystywanie jeżeli przygotowanie lub przekazanie informacji w sposób lub w formie wskazanych we wniosku wymaga poniesienia dodatkowych kosztów.</w:t>
      </w:r>
    </w:p>
    <w:p w14:paraId="44EE0216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Opłaty są ustalane indywidualnie dla każdego wniosku.</w:t>
      </w:r>
    </w:p>
    <w:p w14:paraId="79D2EA78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Ograniczenia</w:t>
      </w:r>
    </w:p>
    <w:p w14:paraId="2B79EDB0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Prawo do ponownego wykorzystywania podlega ograniczeniu m.in. w zakresie i na zasadach określonych w przepisach o ochronie informacji niejawnych oraz o ochronie innych tajemnic ustawowo chronionych; ze względu na prywatność osoby fizycznej lub tajemnicę przedsiębiorcy - ograniczenie to nie dotyczy informacji o osobach pełniących funkcje publiczne, mających związek z pełnieniem tych funkcji, w tym o warunkach powierzenia i wykonywania funkcji, oraz przypadku gdy osoba fizyczna lub przedsiębiorca rezygnują z przysługującego im prawa; w zakresie informacji będących informacjami sektora publicznego, do których dostęp jest ograniczony na podstawie innych ustaw; w zakresie informacji sektora publicznego, których wytwarzanie przez podmioty zobowiązane nie należy do zakresu ich zadań publicznych określonych prawem.”</w:t>
      </w:r>
    </w:p>
    <w:p w14:paraId="40CD7698" w14:textId="77777777" w:rsidR="001D662F" w:rsidRDefault="001D662F" w:rsidP="00872BF5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61E8F3" w14:textId="552D2ABD" w:rsidR="00EE4A66" w:rsidRPr="001D662F" w:rsidRDefault="00F9355D" w:rsidP="00872BF5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color w:val="auto"/>
          <w:sz w:val="28"/>
          <w:szCs w:val="28"/>
        </w:rPr>
        <w:t>Informacja administratora</w:t>
      </w:r>
      <w:r w:rsidR="00EE4A66" w:rsidRPr="001D66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662F">
        <w:rPr>
          <w:rFonts w:ascii="Times New Roman" w:hAnsi="Times New Roman" w:cs="Times New Roman"/>
          <w:b/>
          <w:color w:val="auto"/>
          <w:sz w:val="28"/>
          <w:szCs w:val="28"/>
        </w:rPr>
        <w:t>dotycząca sytuacji ponownego wykorzystywani</w:t>
      </w:r>
      <w:r w:rsidR="00D40A1B" w:rsidRPr="001D662F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r w:rsidRPr="001D66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informacji sektora publicznego</w:t>
      </w:r>
    </w:p>
    <w:p w14:paraId="157B807D" w14:textId="56F78751" w:rsidR="00DE4601" w:rsidRPr="001D662F" w:rsidRDefault="00DE4601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Administrator</w:t>
      </w:r>
      <w:r w:rsidR="00F7317B" w:rsidRPr="001D662F">
        <w:rPr>
          <w:rFonts w:ascii="Times New Roman" w:hAnsi="Times New Roman" w:cs="Times New Roman"/>
          <w:sz w:val="24"/>
          <w:szCs w:val="24"/>
        </w:rPr>
        <w:t>em</w:t>
      </w:r>
      <w:r w:rsidRPr="001D662F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jest </w:t>
      </w:r>
      <w:r w:rsidR="00534702" w:rsidRPr="00534702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…………………………………….</w:t>
      </w:r>
    </w:p>
    <w:p w14:paraId="3DFD0344" w14:textId="77777777" w:rsidR="00ED542C" w:rsidRPr="001D662F" w:rsidRDefault="00DE4601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Inspektor oc</w:t>
      </w:r>
      <w:r w:rsidR="00FE7B2B" w:rsidRPr="001D662F">
        <w:rPr>
          <w:rFonts w:ascii="Times New Roman" w:hAnsi="Times New Roman" w:cs="Times New Roman"/>
          <w:sz w:val="24"/>
          <w:szCs w:val="24"/>
        </w:rPr>
        <w:t>h</w:t>
      </w:r>
      <w:r w:rsidRPr="001D662F">
        <w:rPr>
          <w:rFonts w:ascii="Times New Roman" w:hAnsi="Times New Roman" w:cs="Times New Roman"/>
          <w:sz w:val="24"/>
          <w:szCs w:val="24"/>
        </w:rPr>
        <w:t>rony danych osobowych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- </w:t>
      </w:r>
      <w:r w:rsidR="00ED542C" w:rsidRPr="001D662F">
        <w:rPr>
          <w:rFonts w:ascii="Times New Roman" w:hAnsi="Times New Roman" w:cs="Times New Roman"/>
          <w:sz w:val="24"/>
          <w:szCs w:val="24"/>
        </w:rPr>
        <w:t>Pan Mariusz Stasiak vel Stasek</w:t>
      </w:r>
      <w:r w:rsidR="00100F76" w:rsidRPr="001D662F">
        <w:rPr>
          <w:rFonts w:ascii="Times New Roman" w:hAnsi="Times New Roman" w:cs="Times New Roman"/>
          <w:sz w:val="24"/>
          <w:szCs w:val="24"/>
        </w:rPr>
        <w:t>,  email:</w:t>
      </w:r>
      <w:r w:rsidR="00ED542C" w:rsidRPr="001D662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D542C" w:rsidRPr="001D662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biuro@msvs.com.pl</w:t>
        </w:r>
      </w:hyperlink>
    </w:p>
    <w:p w14:paraId="12F7365E" w14:textId="1CED260E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Cel przetwarzania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- r</w:t>
      </w:r>
      <w:r w:rsidRPr="001D662F">
        <w:rPr>
          <w:rFonts w:ascii="Times New Roman" w:hAnsi="Times New Roman" w:cs="Times New Roman"/>
          <w:sz w:val="24"/>
          <w:szCs w:val="24"/>
        </w:rPr>
        <w:t xml:space="preserve">ozpatrzenie wniosku o udostępnienie do ponownego wykorzystania informacji sektora publicznego </w:t>
      </w:r>
      <w:r w:rsidR="00C20E37" w:rsidRPr="001D662F">
        <w:rPr>
          <w:rFonts w:ascii="Times New Roman" w:hAnsi="Times New Roman" w:cs="Times New Roman"/>
          <w:sz w:val="24"/>
          <w:szCs w:val="24"/>
        </w:rPr>
        <w:t>na podstawie art.</w:t>
      </w:r>
      <w:r w:rsidRPr="001D662F">
        <w:rPr>
          <w:rFonts w:ascii="Times New Roman" w:hAnsi="Times New Roman" w:cs="Times New Roman"/>
          <w:sz w:val="24"/>
          <w:szCs w:val="24"/>
        </w:rPr>
        <w:t xml:space="preserve"> 6 ust. 1 lit. c RODO</w:t>
      </w:r>
      <w:r w:rsidR="00F7317B" w:rsidRPr="001D662F">
        <w:rPr>
          <w:rFonts w:ascii="Times New Roman" w:hAnsi="Times New Roman" w:cs="Times New Roman"/>
          <w:sz w:val="24"/>
          <w:szCs w:val="24"/>
        </w:rPr>
        <w:t>,</w:t>
      </w:r>
      <w:r w:rsidRPr="001D662F">
        <w:rPr>
          <w:rFonts w:ascii="Times New Roman" w:hAnsi="Times New Roman" w:cs="Times New Roman"/>
          <w:sz w:val="24"/>
          <w:szCs w:val="24"/>
        </w:rPr>
        <w:t xml:space="preserve"> to jest do wypełnienia obowiązku prawnego ciążącego na administratorze w związku z ustawą z dnia 25 lutego 2016 r. o ponownym wykorzystywaniu informacji sektora publicznego (Dz. U. z 2019 r. poz. 1446 z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e </w:t>
      </w:r>
      <w:r w:rsidRPr="001D662F">
        <w:rPr>
          <w:rFonts w:ascii="Times New Roman" w:hAnsi="Times New Roman" w:cs="Times New Roman"/>
          <w:sz w:val="24"/>
          <w:szCs w:val="24"/>
        </w:rPr>
        <w:t>zm.).</w:t>
      </w:r>
    </w:p>
    <w:p w14:paraId="30ED7530" w14:textId="50D9A5A6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 xml:space="preserve">Pani/Pana dane osobowe mogą być udostępniane 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- </w:t>
      </w:r>
      <w:r w:rsidRPr="001D662F">
        <w:rPr>
          <w:rFonts w:ascii="Times New Roman" w:hAnsi="Times New Roman" w:cs="Times New Roman"/>
          <w:sz w:val="24"/>
          <w:szCs w:val="24"/>
        </w:rPr>
        <w:t>podmiotom do tego uprawnionym na podstawie odrębnych przepisów, w szczególności Pani/Pana imię i nazwisko, stanowią informację publiczną i mogą być udostępniane w trybie przewidzianym ustawą z dnia 6 września 2001 r. o dostępie do informacji publicznej (Dz. U. z 2019 r. poz. 1429 z</w:t>
      </w:r>
      <w:r w:rsidR="00F9355D" w:rsidRPr="001D662F">
        <w:rPr>
          <w:rFonts w:ascii="Times New Roman" w:hAnsi="Times New Roman" w:cs="Times New Roman"/>
          <w:sz w:val="24"/>
          <w:szCs w:val="24"/>
        </w:rPr>
        <w:t xml:space="preserve">e </w:t>
      </w:r>
      <w:r w:rsidRPr="001D662F">
        <w:rPr>
          <w:rFonts w:ascii="Times New Roman" w:hAnsi="Times New Roman" w:cs="Times New Roman"/>
          <w:sz w:val="24"/>
          <w:szCs w:val="24"/>
        </w:rPr>
        <w:t>zm.)</w:t>
      </w:r>
      <w:r w:rsidR="00F9355D" w:rsidRPr="001D662F">
        <w:rPr>
          <w:rFonts w:ascii="Times New Roman" w:hAnsi="Times New Roman" w:cs="Times New Roman"/>
          <w:sz w:val="24"/>
          <w:szCs w:val="24"/>
        </w:rPr>
        <w:t>.</w:t>
      </w:r>
    </w:p>
    <w:p w14:paraId="20B57F64" w14:textId="194C8164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Pani/Pana dane osobowe nie będą przekazywane do państwa trzeciego lub organizacji międzynarodowej</w:t>
      </w:r>
      <w:r w:rsidR="00C20E37" w:rsidRPr="001D662F">
        <w:rPr>
          <w:rFonts w:ascii="Times New Roman" w:hAnsi="Times New Roman" w:cs="Times New Roman"/>
          <w:sz w:val="24"/>
          <w:szCs w:val="24"/>
        </w:rPr>
        <w:t xml:space="preserve"> ani nie będą podlegały automatycznemu podejmowaniu decyzji w tym profilowaniu</w:t>
      </w:r>
    </w:p>
    <w:p w14:paraId="6DE4E7B5" w14:textId="17A2C407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Okres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przechowywania - d</w:t>
      </w:r>
      <w:r w:rsidRPr="001D662F">
        <w:rPr>
          <w:rFonts w:ascii="Times New Roman" w:hAnsi="Times New Roman" w:cs="Times New Roman"/>
          <w:sz w:val="24"/>
          <w:szCs w:val="24"/>
        </w:rPr>
        <w:t xml:space="preserve">ane osobowe będą przechowywane przez okres </w:t>
      </w:r>
      <w:r w:rsidR="00C20E37" w:rsidRPr="001D662F">
        <w:rPr>
          <w:rFonts w:ascii="Times New Roman" w:hAnsi="Times New Roman" w:cs="Times New Roman"/>
          <w:sz w:val="24"/>
          <w:szCs w:val="24"/>
        </w:rPr>
        <w:t>5 lat po zakończeniu obsługi wniosku i wydaniu danych lub decyzji odmownej.</w:t>
      </w:r>
    </w:p>
    <w:p w14:paraId="0199F66E" w14:textId="393A27F8" w:rsidR="00FE7B2B" w:rsidRPr="001D662F" w:rsidRDefault="00C20E37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P</w:t>
      </w:r>
      <w:r w:rsidR="00FE7B2B" w:rsidRPr="001D662F">
        <w:rPr>
          <w:rFonts w:ascii="Times New Roman" w:hAnsi="Times New Roman" w:cs="Times New Roman"/>
          <w:sz w:val="24"/>
          <w:szCs w:val="24"/>
        </w:rPr>
        <w:t>rzysługuje Pani/Panu prawo do żądania od administratora danych osobowych dostępu do danych osobowych, ich sprostowania</w:t>
      </w:r>
      <w:r w:rsidRPr="001D662F">
        <w:rPr>
          <w:rFonts w:ascii="Times New Roman" w:hAnsi="Times New Roman" w:cs="Times New Roman"/>
          <w:sz w:val="24"/>
          <w:szCs w:val="24"/>
        </w:rPr>
        <w:t>,</w:t>
      </w:r>
      <w:r w:rsidR="00FE7B2B" w:rsidRPr="001D662F">
        <w:rPr>
          <w:rFonts w:ascii="Times New Roman" w:hAnsi="Times New Roman" w:cs="Times New Roman"/>
          <w:sz w:val="24"/>
          <w:szCs w:val="24"/>
        </w:rPr>
        <w:t xml:space="preserve"> </w:t>
      </w:r>
      <w:r w:rsidR="001D662F" w:rsidRPr="001D662F">
        <w:rPr>
          <w:rFonts w:ascii="Times New Roman" w:hAnsi="Times New Roman" w:cs="Times New Roman"/>
          <w:sz w:val="24"/>
          <w:szCs w:val="24"/>
        </w:rPr>
        <w:t xml:space="preserve">ich przenoszenia, </w:t>
      </w:r>
      <w:r w:rsidR="00FE7B2B" w:rsidRPr="001D662F">
        <w:rPr>
          <w:rFonts w:ascii="Times New Roman" w:hAnsi="Times New Roman" w:cs="Times New Roman"/>
          <w:sz w:val="24"/>
          <w:szCs w:val="24"/>
        </w:rPr>
        <w:t>ograniczenia ich przetwarzania</w:t>
      </w:r>
      <w:r w:rsidR="001D662F" w:rsidRPr="001D662F">
        <w:rPr>
          <w:rFonts w:ascii="Times New Roman" w:hAnsi="Times New Roman" w:cs="Times New Roman"/>
          <w:sz w:val="24"/>
          <w:szCs w:val="24"/>
        </w:rPr>
        <w:t xml:space="preserve"> lub ich</w:t>
      </w:r>
      <w:r w:rsidRPr="001D662F">
        <w:rPr>
          <w:rFonts w:ascii="Times New Roman" w:hAnsi="Times New Roman" w:cs="Times New Roman"/>
          <w:sz w:val="24"/>
          <w:szCs w:val="24"/>
        </w:rPr>
        <w:t xml:space="preserve"> usunięcia lub </w:t>
      </w:r>
      <w:r w:rsidR="00FE7B2B" w:rsidRPr="001D662F">
        <w:rPr>
          <w:rFonts w:ascii="Times New Roman" w:hAnsi="Times New Roman" w:cs="Times New Roman"/>
          <w:sz w:val="24"/>
          <w:szCs w:val="24"/>
        </w:rPr>
        <w:t>wniesienia sprzeciwu wobec przetwarzania.</w:t>
      </w:r>
    </w:p>
    <w:p w14:paraId="0A8F8E31" w14:textId="178BB1C6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lastRenderedPageBreak/>
        <w:t>Przysługuje Pani/Panu również prawo do złożenia skargi w związku z przetwarzaniem w</w:t>
      </w:r>
      <w:r w:rsidR="00F7317B" w:rsidRPr="001D662F">
        <w:rPr>
          <w:rFonts w:ascii="Times New Roman" w:hAnsi="Times New Roman" w:cs="Times New Roman"/>
          <w:sz w:val="24"/>
          <w:szCs w:val="24"/>
        </w:rPr>
        <w:t>yżej wymienionych</w:t>
      </w:r>
      <w:r w:rsidRPr="001D662F">
        <w:rPr>
          <w:rFonts w:ascii="Times New Roman" w:hAnsi="Times New Roman" w:cs="Times New Roman"/>
          <w:sz w:val="24"/>
          <w:szCs w:val="24"/>
        </w:rPr>
        <w:t xml:space="preserve"> danych do Prezesa Urzędu Ochrony Danych Osobowych</w:t>
      </w:r>
      <w:r w:rsidR="009A7CC5" w:rsidRPr="001D662F">
        <w:rPr>
          <w:rFonts w:ascii="Times New Roman" w:hAnsi="Times New Roman" w:cs="Times New Roman"/>
          <w:sz w:val="24"/>
          <w:szCs w:val="24"/>
        </w:rPr>
        <w:t xml:space="preserve"> </w:t>
      </w:r>
      <w:r w:rsidRPr="001D662F">
        <w:rPr>
          <w:rFonts w:ascii="Times New Roman" w:hAnsi="Times New Roman" w:cs="Times New Roman"/>
          <w:sz w:val="24"/>
          <w:szCs w:val="24"/>
        </w:rPr>
        <w:t>na adres: ul. Stawki 2, 00 - 193 Warszawa</w:t>
      </w:r>
      <w:r w:rsidR="00C20E37" w:rsidRPr="001D66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67839" w14:textId="61D45F22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 xml:space="preserve">Podanie danych osobowych jest </w:t>
      </w:r>
      <w:r w:rsidR="00C20E37" w:rsidRPr="001D662F">
        <w:rPr>
          <w:rFonts w:ascii="Times New Roman" w:hAnsi="Times New Roman" w:cs="Times New Roman"/>
          <w:sz w:val="24"/>
          <w:szCs w:val="24"/>
        </w:rPr>
        <w:t>wymogiem ustawowym, a odmowa</w:t>
      </w:r>
      <w:r w:rsidRPr="001D662F">
        <w:rPr>
          <w:rFonts w:ascii="Times New Roman" w:hAnsi="Times New Roman" w:cs="Times New Roman"/>
          <w:sz w:val="24"/>
          <w:szCs w:val="24"/>
        </w:rPr>
        <w:t xml:space="preserve"> ich </w:t>
      </w:r>
      <w:r w:rsidR="00C20E37" w:rsidRPr="001D662F">
        <w:rPr>
          <w:rFonts w:ascii="Times New Roman" w:hAnsi="Times New Roman" w:cs="Times New Roman"/>
          <w:sz w:val="24"/>
          <w:szCs w:val="24"/>
        </w:rPr>
        <w:t xml:space="preserve">podania </w:t>
      </w:r>
      <w:r w:rsidRPr="001D662F">
        <w:rPr>
          <w:rFonts w:ascii="Times New Roman" w:hAnsi="Times New Roman" w:cs="Times New Roman"/>
          <w:sz w:val="24"/>
          <w:szCs w:val="24"/>
        </w:rPr>
        <w:t>uniemożliwi rozpatrzenie wniosku</w:t>
      </w:r>
      <w:r w:rsidR="009A7CC5" w:rsidRPr="001D662F">
        <w:rPr>
          <w:rFonts w:ascii="Times New Roman" w:hAnsi="Times New Roman" w:cs="Times New Roman"/>
          <w:sz w:val="24"/>
          <w:szCs w:val="24"/>
        </w:rPr>
        <w:t>.</w:t>
      </w:r>
    </w:p>
    <w:sectPr w:rsidR="00FE7B2B" w:rsidRPr="001D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8AB"/>
    <w:multiLevelType w:val="multilevel"/>
    <w:tmpl w:val="AC0A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90048"/>
    <w:multiLevelType w:val="multilevel"/>
    <w:tmpl w:val="0572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AE1F53"/>
    <w:multiLevelType w:val="hybridMultilevel"/>
    <w:tmpl w:val="BB4A7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21799"/>
    <w:multiLevelType w:val="hybridMultilevel"/>
    <w:tmpl w:val="0A941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97F60"/>
    <w:multiLevelType w:val="multilevel"/>
    <w:tmpl w:val="B624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B1AFF"/>
    <w:multiLevelType w:val="multilevel"/>
    <w:tmpl w:val="DA4E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4651C8"/>
    <w:multiLevelType w:val="multilevel"/>
    <w:tmpl w:val="4878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543396">
    <w:abstractNumId w:val="2"/>
  </w:num>
  <w:num w:numId="2" w16cid:durableId="820735721">
    <w:abstractNumId w:val="3"/>
  </w:num>
  <w:num w:numId="3" w16cid:durableId="1939410124">
    <w:abstractNumId w:val="0"/>
  </w:num>
  <w:num w:numId="4" w16cid:durableId="662708034">
    <w:abstractNumId w:val="5"/>
  </w:num>
  <w:num w:numId="5" w16cid:durableId="1677731033">
    <w:abstractNumId w:val="1"/>
  </w:num>
  <w:num w:numId="6" w16cid:durableId="1489009702">
    <w:abstractNumId w:val="6"/>
  </w:num>
  <w:num w:numId="7" w16cid:durableId="35920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32"/>
    <w:rsid w:val="00100F76"/>
    <w:rsid w:val="001D662F"/>
    <w:rsid w:val="00351C32"/>
    <w:rsid w:val="00354859"/>
    <w:rsid w:val="003D5EDD"/>
    <w:rsid w:val="004B1222"/>
    <w:rsid w:val="004C46A2"/>
    <w:rsid w:val="00534702"/>
    <w:rsid w:val="00584547"/>
    <w:rsid w:val="005901DE"/>
    <w:rsid w:val="005A7A21"/>
    <w:rsid w:val="008344E2"/>
    <w:rsid w:val="00872BF5"/>
    <w:rsid w:val="008916C2"/>
    <w:rsid w:val="00954830"/>
    <w:rsid w:val="009A7CC5"/>
    <w:rsid w:val="00A12A61"/>
    <w:rsid w:val="00BB48E2"/>
    <w:rsid w:val="00C20E37"/>
    <w:rsid w:val="00C534DC"/>
    <w:rsid w:val="00C94147"/>
    <w:rsid w:val="00D17CD7"/>
    <w:rsid w:val="00D40A1B"/>
    <w:rsid w:val="00DE4601"/>
    <w:rsid w:val="00ED542C"/>
    <w:rsid w:val="00EE4A66"/>
    <w:rsid w:val="00F15E75"/>
    <w:rsid w:val="00F7317B"/>
    <w:rsid w:val="00F9355D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2EFA"/>
  <w15:docId w15:val="{3637442C-4EA3-47FD-9C56-FA71C7F8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3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7C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2akcent21">
    <w:name w:val="Tabela listy 2 — akcent 21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Zwykatabela11">
    <w:name w:val="Zwykła tabela 11"/>
    <w:basedOn w:val="Standardowy"/>
    <w:uiPriority w:val="41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C534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21">
    <w:name w:val="Zwykła tabela 21"/>
    <w:basedOn w:val="Standardowy"/>
    <w:uiPriority w:val="42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41">
    <w:name w:val="Zwykła tabela 41"/>
    <w:basedOn w:val="Standardowy"/>
    <w:uiPriority w:val="44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F73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731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1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317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9A7C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6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msvs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E06A-DD59-403D-A2B2-581E264A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Bartoszewski Mariusz</dc:creator>
  <cp:lastModifiedBy>Mariusz Stasiak vel Stasek</cp:lastModifiedBy>
  <cp:revision>2</cp:revision>
  <dcterms:created xsi:type="dcterms:W3CDTF">2022-05-27T08:34:00Z</dcterms:created>
  <dcterms:modified xsi:type="dcterms:W3CDTF">2022-05-27T08:34:00Z</dcterms:modified>
</cp:coreProperties>
</file>